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4DA9" w14:textId="77777777" w:rsidR="00A4296A" w:rsidRDefault="00A4296A"/>
    <w:p w14:paraId="44F74B39" w14:textId="221D19E5" w:rsidR="00886F6C" w:rsidRDefault="004B22C9">
      <w:r>
        <w:rPr>
          <w:noProof/>
        </w:rPr>
        <w:drawing>
          <wp:inline distT="0" distB="0" distL="0" distR="0" wp14:anchorId="3A00C0EF" wp14:editId="15A47D58">
            <wp:extent cx="5913755" cy="1242635"/>
            <wp:effectExtent l="0" t="0" r="0" b="0"/>
            <wp:docPr id="20502550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27" cy="124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C62F8" w14:textId="77777777" w:rsidR="004B22C9" w:rsidRDefault="004B22C9"/>
    <w:p w14:paraId="1CADF723" w14:textId="77777777" w:rsidR="004B22C9" w:rsidRDefault="004B22C9"/>
    <w:p w14:paraId="0F549E3B" w14:textId="77777777" w:rsid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DF1232E" w14:textId="77777777" w:rsidR="004B22C9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49DE46DD" w14:textId="77777777" w:rsidR="004B22C9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C46F029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8782D9D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57A95EA" w14:textId="4B1D9EE4" w:rsidR="00ED2437" w:rsidRPr="00ED2437" w:rsidRDefault="00ED2437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OBRAZLOŽENJE </w:t>
      </w:r>
      <w:r w:rsidR="007466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PRVIH</w:t>
      </w: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IZMJENA I DOPUNA</w:t>
      </w:r>
    </w:p>
    <w:p w14:paraId="7E23AEE4" w14:textId="77777777" w:rsidR="00DE57AA" w:rsidRDefault="00ED2437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FINANCIJSKOG PLANA</w:t>
      </w:r>
      <w:r w:rsidR="00DE57A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JAVNE VATROGASNE POSTROJBE</w:t>
      </w:r>
    </w:p>
    <w:p w14:paraId="4AD5D61F" w14:textId="01C1D165" w:rsidR="00ED2437" w:rsidRPr="00ED2437" w:rsidRDefault="00DE57AA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CENTAR ZA ZAŠTITU OD POŽARA POREČ</w:t>
      </w:r>
      <w:r w:rsidR="00ED2437"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202</w:t>
      </w:r>
      <w:r w:rsidR="00B920A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  <w:r w:rsidR="00ED2437"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 GODINU</w:t>
      </w:r>
    </w:p>
    <w:p w14:paraId="0884523C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57537BA5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8BB5D75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6FD164B" w14:textId="77777777" w:rsid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7C4EEE58" w14:textId="77777777" w:rsidR="004B22C9" w:rsidRPr="00ED2437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64CE4F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41E8B2D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172244E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18BA982E" w14:textId="7CAAA316" w:rsidR="00ED2437" w:rsidRPr="00261713" w:rsidRDefault="003A39C4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>KLASA:     400-01/2</w:t>
      </w:r>
      <w:r w:rsidR="00B920A3">
        <w:rPr>
          <w:rFonts w:eastAsia="Calibri" w:cstheme="minorHAnsi"/>
          <w:kern w:val="0"/>
          <w14:ligatures w14:val="none"/>
        </w:rPr>
        <w:t>6</w:t>
      </w:r>
      <w:r w:rsidRPr="00261713">
        <w:rPr>
          <w:rFonts w:eastAsia="Calibri" w:cstheme="minorHAnsi"/>
          <w:kern w:val="0"/>
          <w14:ligatures w14:val="none"/>
        </w:rPr>
        <w:t>-01</w:t>
      </w:r>
      <w:r w:rsidR="0073364C" w:rsidRPr="00261713">
        <w:rPr>
          <w:rFonts w:eastAsia="Calibri" w:cstheme="minorHAnsi"/>
          <w:kern w:val="0"/>
          <w14:ligatures w14:val="none"/>
        </w:rPr>
        <w:t>/01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</w:t>
      </w:r>
      <w:r w:rsidR="00746666" w:rsidRPr="00261713">
        <w:rPr>
          <w:rFonts w:eastAsia="Calibri" w:cstheme="minorHAnsi"/>
          <w:kern w:val="0"/>
          <w14:ligatures w14:val="none"/>
        </w:rPr>
        <w:t xml:space="preserve"> 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Zapovjednik</w:t>
      </w:r>
    </w:p>
    <w:p w14:paraId="496CE803" w14:textId="53FA7216" w:rsidR="00ED2437" w:rsidRPr="00261713" w:rsidRDefault="00ED2437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 xml:space="preserve">UR.BROJ: </w:t>
      </w:r>
      <w:r w:rsidR="003A39C4" w:rsidRPr="00261713">
        <w:rPr>
          <w:rFonts w:eastAsia="Calibri" w:cstheme="minorHAnsi"/>
          <w:kern w:val="0"/>
          <w14:ligatures w14:val="none"/>
        </w:rPr>
        <w:t>2163-6-5-2</w:t>
      </w:r>
      <w:r w:rsidR="00B920A3">
        <w:rPr>
          <w:rFonts w:eastAsia="Calibri" w:cstheme="minorHAnsi"/>
          <w:kern w:val="0"/>
          <w14:ligatures w14:val="none"/>
        </w:rPr>
        <w:t>6</w:t>
      </w:r>
      <w:r w:rsidR="003A39C4" w:rsidRPr="00261713">
        <w:rPr>
          <w:rFonts w:eastAsia="Calibri" w:cstheme="minorHAnsi"/>
          <w:kern w:val="0"/>
          <w14:ligatures w14:val="none"/>
        </w:rPr>
        <w:t>-</w:t>
      </w:r>
      <w:r w:rsidR="00746666" w:rsidRPr="00261713">
        <w:rPr>
          <w:rFonts w:eastAsia="Calibri" w:cstheme="minorHAnsi"/>
          <w:kern w:val="0"/>
          <w14:ligatures w14:val="none"/>
        </w:rPr>
        <w:t>1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 </w:t>
      </w:r>
      <w:r w:rsidR="00261713">
        <w:rPr>
          <w:rFonts w:eastAsia="Calibri" w:cstheme="minorHAnsi"/>
          <w:kern w:val="0"/>
          <w14:ligatures w14:val="none"/>
        </w:rPr>
        <w:t xml:space="preserve">   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JVP CZP POREČ</w:t>
      </w:r>
    </w:p>
    <w:p w14:paraId="4B50CEA7" w14:textId="113906BB" w:rsidR="00886F6C" w:rsidRPr="00261713" w:rsidRDefault="00ED2437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 xml:space="preserve">Poreč, </w:t>
      </w:r>
      <w:r w:rsidR="003A39C4" w:rsidRPr="00261713">
        <w:rPr>
          <w:rFonts w:eastAsia="Calibri" w:cstheme="minorHAnsi"/>
          <w:kern w:val="0"/>
          <w14:ligatures w14:val="none"/>
        </w:rPr>
        <w:t xml:space="preserve">      </w:t>
      </w:r>
      <w:r w:rsidR="00B920A3">
        <w:rPr>
          <w:rFonts w:eastAsia="Calibri" w:cstheme="minorHAnsi"/>
          <w:kern w:val="0"/>
          <w14:ligatures w14:val="none"/>
        </w:rPr>
        <w:t>5</w:t>
      </w:r>
      <w:r w:rsidR="003A39C4" w:rsidRPr="00261713">
        <w:rPr>
          <w:rFonts w:eastAsia="Calibri" w:cstheme="minorHAnsi"/>
          <w:kern w:val="0"/>
          <w14:ligatures w14:val="none"/>
        </w:rPr>
        <w:t>.</w:t>
      </w:r>
      <w:r w:rsidR="00B920A3">
        <w:rPr>
          <w:rFonts w:eastAsia="Calibri" w:cstheme="minorHAnsi"/>
          <w:kern w:val="0"/>
          <w14:ligatures w14:val="none"/>
        </w:rPr>
        <w:t>5</w:t>
      </w:r>
      <w:r w:rsidR="003A39C4" w:rsidRPr="00261713">
        <w:rPr>
          <w:rFonts w:eastAsia="Calibri" w:cstheme="minorHAnsi"/>
          <w:kern w:val="0"/>
          <w14:ligatures w14:val="none"/>
        </w:rPr>
        <w:t>.202</w:t>
      </w:r>
      <w:r w:rsidR="00B920A3">
        <w:rPr>
          <w:rFonts w:eastAsia="Calibri" w:cstheme="minorHAnsi"/>
          <w:kern w:val="0"/>
          <w14:ligatures w14:val="none"/>
        </w:rPr>
        <w:t>6</w:t>
      </w:r>
      <w:r w:rsidR="003A39C4" w:rsidRPr="00261713">
        <w:rPr>
          <w:rFonts w:eastAsia="Calibri" w:cstheme="minorHAnsi"/>
          <w:kern w:val="0"/>
          <w14:ligatures w14:val="none"/>
        </w:rPr>
        <w:t>.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    </w:t>
      </w:r>
      <w:r w:rsidR="00B920A3">
        <w:rPr>
          <w:rFonts w:eastAsia="Calibri" w:cstheme="minorHAnsi"/>
          <w:kern w:val="0"/>
          <w14:ligatures w14:val="none"/>
        </w:rPr>
        <w:t xml:space="preserve">    </w:t>
      </w:r>
      <w:r w:rsidR="00C20768" w:rsidRPr="00261713">
        <w:rPr>
          <w:rFonts w:eastAsia="Calibri" w:cstheme="minorHAnsi"/>
          <w:kern w:val="0"/>
          <w14:ligatures w14:val="none"/>
        </w:rPr>
        <w:t xml:space="preserve">  Denis Matošević dipl. </w:t>
      </w:r>
      <w:proofErr w:type="spellStart"/>
      <w:r w:rsidR="00C20768" w:rsidRPr="00261713">
        <w:rPr>
          <w:rFonts w:eastAsia="Calibri" w:cstheme="minorHAnsi"/>
          <w:kern w:val="0"/>
          <w14:ligatures w14:val="none"/>
        </w:rPr>
        <w:t>ing</w:t>
      </w:r>
      <w:proofErr w:type="spellEnd"/>
    </w:p>
    <w:p w14:paraId="14F7DBE6" w14:textId="77777777" w:rsidR="00886F6C" w:rsidRPr="00261713" w:rsidRDefault="00886F6C" w:rsidP="003A39C4">
      <w:pPr>
        <w:spacing w:after="0"/>
        <w:rPr>
          <w:rFonts w:cstheme="minorHAnsi"/>
        </w:rPr>
      </w:pPr>
    </w:p>
    <w:p w14:paraId="56EA7366" w14:textId="77777777" w:rsidR="00886F6C" w:rsidRDefault="00886F6C"/>
    <w:p w14:paraId="23E46876" w14:textId="77777777" w:rsidR="004B22C9" w:rsidRDefault="004B22C9"/>
    <w:p w14:paraId="5F31DF1D" w14:textId="77777777" w:rsidR="004B22C9" w:rsidRDefault="004B22C9"/>
    <w:p w14:paraId="6FE1C66A" w14:textId="77777777" w:rsidR="004B22C9" w:rsidRDefault="004B22C9"/>
    <w:p w14:paraId="47DB54E9" w14:textId="77777777" w:rsidR="00886F6C" w:rsidRDefault="00886F6C"/>
    <w:p w14:paraId="607F8639" w14:textId="1DC8165D" w:rsidR="00C170C6" w:rsidRDefault="00C170C6" w:rsidP="000355BD">
      <w:pPr>
        <w:pStyle w:val="Odlomakpopisa"/>
        <w:numPr>
          <w:ilvl w:val="0"/>
          <w:numId w:val="3"/>
        </w:numPr>
        <w:rPr>
          <w:b/>
          <w:bCs/>
        </w:rPr>
      </w:pPr>
      <w:r w:rsidRPr="00A75279">
        <w:rPr>
          <w:b/>
          <w:bCs/>
        </w:rPr>
        <w:t xml:space="preserve">IZMJENE I DOPUNE </w:t>
      </w:r>
      <w:r w:rsidR="006D6C9A">
        <w:rPr>
          <w:b/>
          <w:bCs/>
        </w:rPr>
        <w:t xml:space="preserve">FINANCIJSKOG PLANA </w:t>
      </w:r>
      <w:r w:rsidRPr="00A75279">
        <w:rPr>
          <w:b/>
          <w:bCs/>
        </w:rPr>
        <w:t>OPĆI DIO ZA 202</w:t>
      </w:r>
      <w:r w:rsidR="00B920A3">
        <w:rPr>
          <w:b/>
          <w:bCs/>
        </w:rPr>
        <w:t>6</w:t>
      </w:r>
      <w:r w:rsidRPr="00A75279">
        <w:rPr>
          <w:b/>
          <w:bCs/>
        </w:rPr>
        <w:t>. GODINU</w:t>
      </w:r>
    </w:p>
    <w:p w14:paraId="1205D12F" w14:textId="77777777" w:rsidR="00261713" w:rsidRDefault="00261713" w:rsidP="003729EE">
      <w:pPr>
        <w:pStyle w:val="Odlomakpopisa"/>
        <w:rPr>
          <w:b/>
          <w:bCs/>
        </w:rPr>
      </w:pPr>
    </w:p>
    <w:p w14:paraId="3AE9DF35" w14:textId="03995EC1" w:rsidR="009A5229" w:rsidRDefault="00B920A3" w:rsidP="00DF502F">
      <w:pPr>
        <w:ind w:hanging="284"/>
        <w:rPr>
          <w:b/>
          <w:bCs/>
        </w:rPr>
      </w:pPr>
      <w:r w:rsidRPr="00B920A3">
        <w:rPr>
          <w:noProof/>
        </w:rPr>
        <w:drawing>
          <wp:inline distT="0" distB="0" distL="0" distR="0" wp14:anchorId="48E0DEDF" wp14:editId="1E9C5547">
            <wp:extent cx="6232911" cy="1257300"/>
            <wp:effectExtent l="0" t="0" r="0" b="0"/>
            <wp:docPr id="8774197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14" cy="126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EF15" w14:textId="77777777" w:rsidR="00B920A3" w:rsidRDefault="00B920A3" w:rsidP="005B51C8">
      <w:pPr>
        <w:jc w:val="both"/>
      </w:pPr>
    </w:p>
    <w:p w14:paraId="761E9801" w14:textId="0C6D6D85" w:rsidR="003729EE" w:rsidRDefault="003729EE" w:rsidP="005B51C8">
      <w:pPr>
        <w:jc w:val="both"/>
      </w:pPr>
      <w:r>
        <w:t xml:space="preserve">U općem dijelu proračuna prikazani su ukupni prihodi i rashodi na razini organizacije bez obzira na izvor financiranja. Ukupni rashodi su prema potrebama poslovanja ovim rebalansom uvećani za </w:t>
      </w:r>
      <w:r w:rsidR="00B920A3">
        <w:t>99</w:t>
      </w:r>
      <w:r>
        <w:t>.</w:t>
      </w:r>
      <w:r w:rsidR="00B920A3">
        <w:t>500</w:t>
      </w:r>
      <w:r w:rsidR="00261713">
        <w:t>,</w:t>
      </w:r>
      <w:r>
        <w:t xml:space="preserve">00 eura, te su tako uvećani i ukupni prihodi. </w:t>
      </w:r>
    </w:p>
    <w:p w14:paraId="1B3E4E21" w14:textId="0EFD40B9" w:rsidR="003729EE" w:rsidRDefault="003729EE" w:rsidP="005B51C8">
      <w:pPr>
        <w:jc w:val="both"/>
      </w:pPr>
      <w:r>
        <w:t>Vlastiti izvori na skupini 9 predstavljaju manjak prihoda poslovanja prenijet</w:t>
      </w:r>
      <w:r w:rsidR="00D90F06">
        <w:t>ih</w:t>
      </w:r>
      <w:r>
        <w:t xml:space="preserve"> iz ranijih godina. Čini ga manjak prihoda iz izvora 5.</w:t>
      </w:r>
      <w:r w:rsidR="00B920A3">
        <w:t>2</w:t>
      </w:r>
      <w:r>
        <w:t>.</w:t>
      </w:r>
      <w:r w:rsidR="00B920A3">
        <w:t>31</w:t>
      </w:r>
      <w:r>
        <w:t xml:space="preserve"> pomoći iz općinskog proračuna za korisnike u iznosu od </w:t>
      </w:r>
      <w:r w:rsidR="00B920A3">
        <w:t>90</w:t>
      </w:r>
      <w:r>
        <w:t>.</w:t>
      </w:r>
      <w:r w:rsidR="00B920A3">
        <w:t>217</w:t>
      </w:r>
      <w:r>
        <w:t>,</w:t>
      </w:r>
      <w:r w:rsidR="00B920A3">
        <w:t>85</w:t>
      </w:r>
      <w:r>
        <w:t xml:space="preserve"> eura</w:t>
      </w:r>
      <w:r w:rsidR="00261713">
        <w:t xml:space="preserve">, manjak prihoda iz izvora 1.4. opći prihodi i primici u iznosu od </w:t>
      </w:r>
      <w:r w:rsidR="00B920A3">
        <w:t>95</w:t>
      </w:r>
      <w:r w:rsidR="00261713">
        <w:t>.</w:t>
      </w:r>
      <w:r w:rsidR="00B920A3">
        <w:t>784</w:t>
      </w:r>
      <w:r w:rsidR="00261713">
        <w:t>,</w:t>
      </w:r>
      <w:r w:rsidR="00B920A3">
        <w:t>00</w:t>
      </w:r>
      <w:r w:rsidR="00261713">
        <w:t xml:space="preserve"> eura</w:t>
      </w:r>
      <w:r>
        <w:t xml:space="preserve"> koji će biti pokriven</w:t>
      </w:r>
      <w:r w:rsidR="00261713">
        <w:t>i</w:t>
      </w:r>
      <w:r>
        <w:t xml:space="preserve"> uplatama u tekućoj 202</w:t>
      </w:r>
      <w:r w:rsidR="00B920A3">
        <w:t>6</w:t>
      </w:r>
      <w:r>
        <w:t>.g., te višak prihoda iz izvora 3.1.3. vlastitih prihoda</w:t>
      </w:r>
      <w:r w:rsidR="00D90F06">
        <w:t xml:space="preserve"> u iznosu od </w:t>
      </w:r>
      <w:r w:rsidR="00261713">
        <w:t>11</w:t>
      </w:r>
      <w:r w:rsidR="00D90F06">
        <w:t>.</w:t>
      </w:r>
      <w:r w:rsidR="00B920A3">
        <w:t>421</w:t>
      </w:r>
      <w:r w:rsidR="00D90F06">
        <w:t>,</w:t>
      </w:r>
      <w:r w:rsidR="00B920A3">
        <w:t>52</w:t>
      </w:r>
      <w:r w:rsidR="00D90F06">
        <w:t xml:space="preserve"> eura</w:t>
      </w:r>
      <w:r w:rsidR="00261713">
        <w:t xml:space="preserve"> i iz izvora 4.8. pr</w:t>
      </w:r>
      <w:r w:rsidR="00B920A3">
        <w:t>i</w:t>
      </w:r>
      <w:r w:rsidR="00261713">
        <w:t xml:space="preserve">hodi za posebne namjene u iznosu od </w:t>
      </w:r>
      <w:r w:rsidR="00B920A3">
        <w:t>603,61</w:t>
      </w:r>
      <w:r w:rsidR="00261713">
        <w:t xml:space="preserve"> eura</w:t>
      </w:r>
      <w:r w:rsidR="00D90F06">
        <w:t>.</w:t>
      </w:r>
      <w:r w:rsidR="00261713">
        <w:t xml:space="preserve"> Na manjak prihoda iz 202</w:t>
      </w:r>
      <w:r w:rsidR="00B920A3">
        <w:t>5</w:t>
      </w:r>
      <w:r w:rsidR="00261713">
        <w:t>.g. utjecalo je obračunavanje plaće za 12/202</w:t>
      </w:r>
      <w:r w:rsidR="00B920A3">
        <w:t>5</w:t>
      </w:r>
      <w:r w:rsidR="00261713">
        <w:t>.g. radi ukidanja obračunskih rashoda</w:t>
      </w:r>
      <w:r w:rsidR="00DB7F07">
        <w:t>, a</w:t>
      </w:r>
      <w:r w:rsidR="00261713">
        <w:t xml:space="preserve"> </w:t>
      </w:r>
      <w:r w:rsidR="00DB7F07">
        <w:t>zbog primjene Pravilnika o proračunskom računovodstvu i računskom planu (NN 158/23) kojim se ukida podskupina računa 193.</w:t>
      </w:r>
    </w:p>
    <w:p w14:paraId="47359F08" w14:textId="0BAA0869" w:rsidR="003729EE" w:rsidRDefault="00F41376" w:rsidP="005B51C8">
      <w:pPr>
        <w:jc w:val="both"/>
      </w:pPr>
      <w:r>
        <w:t xml:space="preserve">Povećanje rashoda poslovanja po rebalansu čini povećanje rashoda na skupini 3 u iznosu od </w:t>
      </w:r>
      <w:r w:rsidR="00B920A3">
        <w:t>89</w:t>
      </w:r>
      <w:r>
        <w:t>.</w:t>
      </w:r>
      <w:r w:rsidR="00B920A3">
        <w:t>500</w:t>
      </w:r>
      <w:r>
        <w:t>,00 eura,</w:t>
      </w:r>
      <w:r w:rsidR="00F76BF1">
        <w:t xml:space="preserve"> dok </w:t>
      </w:r>
      <w:r>
        <w:t xml:space="preserve">povećanje rashoda za nabavu nefinancijske imovine </w:t>
      </w:r>
      <w:r w:rsidR="00F76BF1">
        <w:t xml:space="preserve">na skupini 4 </w:t>
      </w:r>
      <w:r w:rsidR="00261713">
        <w:t xml:space="preserve">iznosi </w:t>
      </w:r>
      <w:r w:rsidR="00B920A3">
        <w:t>10</w:t>
      </w:r>
      <w:r w:rsidR="00261713">
        <w:t>.</w:t>
      </w:r>
      <w:r w:rsidR="00B920A3">
        <w:t>0</w:t>
      </w:r>
      <w:r w:rsidR="00261713">
        <w:t>00,00 eura</w:t>
      </w:r>
      <w:r>
        <w:t>.</w:t>
      </w:r>
    </w:p>
    <w:p w14:paraId="350EF3D3" w14:textId="2A4F3881" w:rsidR="00CF2C8A" w:rsidRDefault="00F41376" w:rsidP="005B51C8">
      <w:pPr>
        <w:jc w:val="both"/>
      </w:pPr>
      <w:bookmarkStart w:id="0" w:name="_Hlk181622303"/>
      <w:r>
        <w:t xml:space="preserve">Rashodi poslovanja se povećavaju radi </w:t>
      </w:r>
      <w:r w:rsidR="00CF2C8A">
        <w:t xml:space="preserve">planiranja </w:t>
      </w:r>
      <w:r w:rsidR="00DB7F07">
        <w:t>većih izdataka za rashode za zaposlene</w:t>
      </w:r>
      <w:r w:rsidR="00B920A3">
        <w:t xml:space="preserve"> u iznosu od </w:t>
      </w:r>
      <w:r w:rsidR="00DF502F">
        <w:t>65</w:t>
      </w:r>
      <w:r w:rsidR="00B920A3">
        <w:t xml:space="preserve">.000,00 eura, </w:t>
      </w:r>
      <w:r w:rsidR="00DF502F">
        <w:t xml:space="preserve">odnosno za 3,6%, te </w:t>
      </w:r>
      <w:r w:rsidR="006D4D0E">
        <w:t xml:space="preserve">za </w:t>
      </w:r>
      <w:r w:rsidR="00DF502F">
        <w:t>materijalne rashode u iznosu od 24.500,00 eura, odnosno za 6,2%. Rashodi za nabavu nefinancijske imovine povećani su za 10.000,00 eura, odnosno za 6,2%, a odnose se na dodatna ulaganja u nefinancijskoj imovini.</w:t>
      </w:r>
      <w:r w:rsidR="00127324">
        <w:t xml:space="preserve"> </w:t>
      </w:r>
    </w:p>
    <w:bookmarkEnd w:id="0"/>
    <w:p w14:paraId="33439C3E" w14:textId="444CA612" w:rsidR="00127324" w:rsidRDefault="00127324" w:rsidP="005B51C8">
      <w:pPr>
        <w:jc w:val="both"/>
      </w:pPr>
      <w:r>
        <w:t xml:space="preserve">Rashodi za zaposlene su povećani radi viših otpremnina koje su vezane na prosjek plaća, a radi odlaska dva radnika u mirovinu u tijeku godine, te radi mogućnosti povećanja plaća za inflatorne kompenzacije. </w:t>
      </w:r>
      <w:r w:rsidR="00CF2C8A">
        <w:t>Postoji potreba za p</w:t>
      </w:r>
      <w:r w:rsidR="005B51C8">
        <w:t>ovećan</w:t>
      </w:r>
      <w:r w:rsidR="00CF2C8A">
        <w:t>jem sredstava za</w:t>
      </w:r>
      <w:r w:rsidR="005B51C8">
        <w:t xml:space="preserve"> rashod</w:t>
      </w:r>
      <w:r w:rsidR="001C7D1C">
        <w:t>e</w:t>
      </w:r>
      <w:r w:rsidR="005B51C8">
        <w:t xml:space="preserve"> za </w:t>
      </w:r>
      <w:r w:rsidR="00DF502F">
        <w:t>službenu, radnu i zaštitnu odjeću radi nabave interventnih odijela koji čine najskuplji dio radne odjeće, za</w:t>
      </w:r>
      <w:r w:rsidR="005B51C8">
        <w:t xml:space="preserve"> usluge tekućeg i investicijskog održavanja radi povećana cijena rezervnih dijelova i usluga održavanja</w:t>
      </w:r>
      <w:r w:rsidR="00DF502F">
        <w:t>, za računalne usluge</w:t>
      </w:r>
      <w:r w:rsidR="005B51C8">
        <w:t xml:space="preserve">. </w:t>
      </w:r>
      <w:r w:rsidR="001C7D1C">
        <w:t xml:space="preserve">Sredstva </w:t>
      </w:r>
      <w:r w:rsidR="00DF502F">
        <w:t xml:space="preserve">za zdravstvene usluge planirana za dodatne zdravstvene preglede djelatnika </w:t>
      </w:r>
      <w:proofErr w:type="spellStart"/>
      <w:r w:rsidR="00DF502F">
        <w:t>preraspo</w:t>
      </w:r>
      <w:r>
        <w:t>ređuju</w:t>
      </w:r>
      <w:proofErr w:type="spellEnd"/>
      <w:r>
        <w:t xml:space="preserve"> se na poziciju premija osiguranja jer će rashod biti prikazan kao premija za dodatno zdravstveno osiguranje.</w:t>
      </w:r>
    </w:p>
    <w:p w14:paraId="68A479FD" w14:textId="77777777" w:rsidR="00F95FA7" w:rsidRDefault="00F95FA7" w:rsidP="005B51C8">
      <w:pPr>
        <w:jc w:val="both"/>
      </w:pPr>
    </w:p>
    <w:p w14:paraId="1C679EBE" w14:textId="77777777" w:rsidR="00905AAD" w:rsidRDefault="00905AAD" w:rsidP="005B51C8">
      <w:pPr>
        <w:jc w:val="both"/>
      </w:pPr>
    </w:p>
    <w:p w14:paraId="4EE9910C" w14:textId="77777777" w:rsidR="00127324" w:rsidRDefault="00127324" w:rsidP="005B51C8">
      <w:pPr>
        <w:jc w:val="both"/>
      </w:pPr>
    </w:p>
    <w:p w14:paraId="32ED4102" w14:textId="77777777" w:rsidR="00127324" w:rsidRDefault="00127324" w:rsidP="005B51C8">
      <w:pPr>
        <w:jc w:val="both"/>
      </w:pPr>
    </w:p>
    <w:p w14:paraId="2930F66B" w14:textId="77777777" w:rsidR="00905AAD" w:rsidRDefault="00905AAD" w:rsidP="005B51C8">
      <w:pPr>
        <w:jc w:val="both"/>
      </w:pPr>
    </w:p>
    <w:p w14:paraId="258A0502" w14:textId="1DA53487" w:rsidR="005B51C8" w:rsidRDefault="006711DC" w:rsidP="009A5229">
      <w:pPr>
        <w:rPr>
          <w:b/>
          <w:bCs/>
          <w:sz w:val="28"/>
          <w:szCs w:val="28"/>
        </w:rPr>
      </w:pPr>
      <w:r w:rsidRPr="006711DC">
        <w:rPr>
          <w:b/>
          <w:bCs/>
          <w:sz w:val="28"/>
          <w:szCs w:val="28"/>
        </w:rPr>
        <w:lastRenderedPageBreak/>
        <w:t>Opći dio proračuna</w:t>
      </w:r>
      <w:r>
        <w:rPr>
          <w:b/>
          <w:bCs/>
          <w:sz w:val="28"/>
          <w:szCs w:val="28"/>
        </w:rPr>
        <w:t xml:space="preserve"> – račun prihoda i rashoda</w:t>
      </w:r>
    </w:p>
    <w:p w14:paraId="070625E9" w14:textId="77DE83FE" w:rsidR="00C170C6" w:rsidRDefault="00C170C6"/>
    <w:p w14:paraId="3258E39C" w14:textId="0459FFCE" w:rsidR="00886F6C" w:rsidRPr="006D6C9A" w:rsidRDefault="000355BD" w:rsidP="000355BD">
      <w:pPr>
        <w:pStyle w:val="Odlomakpopisa"/>
        <w:numPr>
          <w:ilvl w:val="0"/>
          <w:numId w:val="3"/>
        </w:numPr>
        <w:rPr>
          <w:b/>
          <w:bCs/>
        </w:rPr>
      </w:pPr>
      <w:r w:rsidRPr="006D6C9A">
        <w:rPr>
          <w:b/>
          <w:bCs/>
        </w:rPr>
        <w:t xml:space="preserve">IZMJENE I DOPUNE </w:t>
      </w:r>
      <w:r w:rsidR="006D6C9A" w:rsidRPr="006D6C9A">
        <w:rPr>
          <w:b/>
          <w:bCs/>
        </w:rPr>
        <w:t>FINANCIJSKOG PLANA</w:t>
      </w:r>
      <w:r w:rsidRPr="006D6C9A">
        <w:rPr>
          <w:b/>
          <w:bCs/>
        </w:rPr>
        <w:t xml:space="preserve"> ZA 202</w:t>
      </w:r>
      <w:r w:rsidR="00127324">
        <w:rPr>
          <w:b/>
          <w:bCs/>
        </w:rPr>
        <w:t>6</w:t>
      </w:r>
      <w:r w:rsidRPr="006D6C9A">
        <w:rPr>
          <w:b/>
          <w:bCs/>
        </w:rPr>
        <w:t>. GODINU</w:t>
      </w:r>
    </w:p>
    <w:p w14:paraId="53BC74EA" w14:textId="5481D472" w:rsidR="000355BD" w:rsidRDefault="000355BD" w:rsidP="000355BD">
      <w:pPr>
        <w:pStyle w:val="Odlomakpopisa"/>
        <w:rPr>
          <w:b/>
          <w:bCs/>
        </w:rPr>
      </w:pPr>
      <w:r w:rsidRPr="006D6C9A">
        <w:rPr>
          <w:b/>
          <w:bCs/>
        </w:rPr>
        <w:t xml:space="preserve">PRIKAZ </w:t>
      </w:r>
      <w:r w:rsidR="005D620B">
        <w:rPr>
          <w:b/>
          <w:bCs/>
        </w:rPr>
        <w:t>STAVK</w:t>
      </w:r>
      <w:r w:rsidR="00AC3AA6">
        <w:rPr>
          <w:b/>
          <w:bCs/>
        </w:rPr>
        <w:t>I</w:t>
      </w:r>
      <w:r w:rsidR="005D620B">
        <w:rPr>
          <w:b/>
          <w:bCs/>
        </w:rPr>
        <w:t xml:space="preserve"> </w:t>
      </w:r>
      <w:r w:rsidRPr="006D6C9A">
        <w:rPr>
          <w:b/>
          <w:bCs/>
        </w:rPr>
        <w:t>PROMJENA</w:t>
      </w:r>
      <w:r w:rsidR="00A75279" w:rsidRPr="006D6C9A">
        <w:rPr>
          <w:b/>
          <w:bCs/>
        </w:rPr>
        <w:t xml:space="preserve"> </w:t>
      </w:r>
      <w:r w:rsidR="005D620B">
        <w:rPr>
          <w:b/>
          <w:bCs/>
        </w:rPr>
        <w:t>PRIHODA</w:t>
      </w:r>
      <w:r w:rsidR="00C77A70">
        <w:rPr>
          <w:b/>
          <w:bCs/>
        </w:rPr>
        <w:t>/</w:t>
      </w:r>
      <w:r w:rsidR="00A75279" w:rsidRPr="006D6C9A">
        <w:rPr>
          <w:b/>
          <w:bCs/>
        </w:rPr>
        <w:t>RASHODA</w:t>
      </w:r>
    </w:p>
    <w:p w14:paraId="238FDDC5" w14:textId="77777777" w:rsidR="00C77A70" w:rsidRDefault="00C77A70" w:rsidP="00CC50BE"/>
    <w:p w14:paraId="2CCD7877" w14:textId="6382FED3" w:rsidR="00CC50BE" w:rsidRDefault="00905AAD" w:rsidP="005F64D9">
      <w:pPr>
        <w:jc w:val="both"/>
      </w:pPr>
      <w:r>
        <w:t xml:space="preserve">Prvim </w:t>
      </w:r>
      <w:r w:rsidR="00CC50BE">
        <w:t>Izmjenama i dopun</w:t>
      </w:r>
      <w:r w:rsidR="00F95FA7">
        <w:t>ama</w:t>
      </w:r>
      <w:r w:rsidR="00CC50BE">
        <w:t xml:space="preserve"> Financijsko</w:t>
      </w:r>
      <w:r w:rsidR="006711DC">
        <w:t>g</w:t>
      </w:r>
      <w:r w:rsidR="00CC50BE">
        <w:t xml:space="preserve"> plana Javne vatrogasne postrojbe Centar za zaštitu od požara Poreč ( JVP CZP Poreč) za 202</w:t>
      </w:r>
      <w:r w:rsidR="00127324">
        <w:t>6</w:t>
      </w:r>
      <w:r w:rsidR="00CC50BE">
        <w:t xml:space="preserve">. godinu  </w:t>
      </w:r>
      <w:r w:rsidR="00C77A70">
        <w:t>ugrađeni su viškovi i manjkovi ostvaren</w:t>
      </w:r>
      <w:r w:rsidR="006711DC">
        <w:t>i</w:t>
      </w:r>
      <w:r w:rsidR="00C77A70">
        <w:t xml:space="preserve"> u 202</w:t>
      </w:r>
      <w:r w:rsidR="00127324">
        <w:t>5</w:t>
      </w:r>
      <w:r w:rsidR="00C77A70">
        <w:t>. godini prema izvorima financiranja istih te ih rasporedili na tekuće programe i aktivnosti</w:t>
      </w:r>
      <w:r w:rsidR="005F64D9">
        <w:t>.</w:t>
      </w:r>
    </w:p>
    <w:p w14:paraId="1AFDAE23" w14:textId="5FF13476" w:rsidR="005F64D9" w:rsidRPr="005F64D9" w:rsidRDefault="005F64D9" w:rsidP="005F64D9">
      <w:pPr>
        <w:jc w:val="both"/>
      </w:pPr>
      <w:r>
        <w:t>R</w:t>
      </w:r>
      <w:r w:rsidRPr="007B0FB8">
        <w:t xml:space="preserve">ashodi </w:t>
      </w:r>
      <w:r>
        <w:t xml:space="preserve">po I izmjenama i dopunama Financijskog </w:t>
      </w:r>
      <w:r w:rsidR="00F95FA7">
        <w:t xml:space="preserve">plana </w:t>
      </w:r>
      <w:r>
        <w:t>JVP CZP Poreč za 202</w:t>
      </w:r>
      <w:r w:rsidR="00127324">
        <w:t>6</w:t>
      </w:r>
      <w:r>
        <w:t xml:space="preserve">. godinu </w:t>
      </w:r>
      <w:r w:rsidR="00443E27">
        <w:t xml:space="preserve">planirani </w:t>
      </w:r>
      <w:r w:rsidRPr="007B0FB8">
        <w:t>su u visini planiranih prihoda, što čini financijski plan uravnotežen. Rashodi</w:t>
      </w:r>
      <w:r w:rsidRPr="00AF2788">
        <w:t xml:space="preserve"> </w:t>
      </w:r>
      <w:r>
        <w:t xml:space="preserve">po </w:t>
      </w:r>
      <w:r w:rsidR="00443E27">
        <w:t>I</w:t>
      </w:r>
      <w:r>
        <w:t xml:space="preserve"> izmjenama i dopunama Financijskog </w:t>
      </w:r>
      <w:r w:rsidRPr="007B0FB8">
        <w:t xml:space="preserve"> plan</w:t>
      </w:r>
      <w:r w:rsidR="00443E27">
        <w:t>a</w:t>
      </w:r>
      <w:r>
        <w:t xml:space="preserve"> JVP CZP Poreč</w:t>
      </w:r>
      <w:r w:rsidRPr="007B0FB8">
        <w:t xml:space="preserve"> za 202</w:t>
      </w:r>
      <w:r w:rsidR="00127324">
        <w:t>6</w:t>
      </w:r>
      <w:r w:rsidRPr="007B0FB8">
        <w:t xml:space="preserve">. godinu iznose </w:t>
      </w:r>
      <w:r w:rsidR="00905AAD">
        <w:t>2</w:t>
      </w:r>
      <w:r>
        <w:t>.</w:t>
      </w:r>
      <w:r w:rsidR="00127324">
        <w:t>444</w:t>
      </w:r>
      <w:r>
        <w:t>.</w:t>
      </w:r>
      <w:r w:rsidR="00127324">
        <w:t>500</w:t>
      </w:r>
      <w:r w:rsidR="006711DC">
        <w:t>,00</w:t>
      </w:r>
      <w:r w:rsidRPr="007B0FB8">
        <w:t xml:space="preserve"> eura</w:t>
      </w:r>
      <w:r>
        <w:t xml:space="preserve"> što je za </w:t>
      </w:r>
      <w:r w:rsidR="00127324">
        <w:t>99</w:t>
      </w:r>
      <w:r w:rsidR="00443E27">
        <w:t>.</w:t>
      </w:r>
      <w:r w:rsidR="00127324">
        <w:t>500</w:t>
      </w:r>
      <w:r>
        <w:t>,00 eura</w:t>
      </w:r>
      <w:r w:rsidR="00905AAD">
        <w:t xml:space="preserve">, odnosno </w:t>
      </w:r>
      <w:r w:rsidR="00127324">
        <w:t>za 4,24</w:t>
      </w:r>
      <w:r w:rsidR="00905AAD">
        <w:t xml:space="preserve">% </w:t>
      </w:r>
      <w:r>
        <w:t>viš</w:t>
      </w:r>
      <w:r w:rsidR="00127324">
        <w:t>i</w:t>
      </w:r>
      <w:r>
        <w:t xml:space="preserve"> od </w:t>
      </w:r>
      <w:r w:rsidR="00443E27">
        <w:t>Financijskog plana</w:t>
      </w:r>
      <w:r w:rsidR="00905AAD">
        <w:t xml:space="preserve"> </w:t>
      </w:r>
      <w:r w:rsidR="00127324">
        <w:t xml:space="preserve">za </w:t>
      </w:r>
      <w:r w:rsidR="00905AAD">
        <w:t>202</w:t>
      </w:r>
      <w:r w:rsidR="00127324">
        <w:t>6</w:t>
      </w:r>
      <w:r w:rsidR="00905AAD">
        <w:t>.</w:t>
      </w:r>
      <w:r w:rsidR="00127324">
        <w:t xml:space="preserve"> </w:t>
      </w:r>
      <w:r w:rsidR="00905AAD">
        <w:t>godin</w:t>
      </w:r>
      <w:r w:rsidR="00127324">
        <w:t>u</w:t>
      </w:r>
      <w:r>
        <w:t>.</w:t>
      </w:r>
    </w:p>
    <w:p w14:paraId="43ABAE91" w14:textId="77777777" w:rsidR="005F64D9" w:rsidRPr="00CC50BE" w:rsidRDefault="005F64D9" w:rsidP="00CC50BE">
      <w:pPr>
        <w:rPr>
          <w:b/>
          <w:bCs/>
        </w:rPr>
      </w:pPr>
    </w:p>
    <w:p w14:paraId="05FB68EA" w14:textId="2F9BE122" w:rsidR="00CC50BE" w:rsidRDefault="006711DC" w:rsidP="005F64D9">
      <w:pPr>
        <w:pStyle w:val="Odlomakpopisa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C77A70" w:rsidRPr="005F64D9">
        <w:rPr>
          <w:b/>
          <w:bCs/>
        </w:rPr>
        <w:t>Prikaz prihoda/</w:t>
      </w:r>
      <w:r>
        <w:rPr>
          <w:b/>
          <w:bCs/>
        </w:rPr>
        <w:t>primitaka</w:t>
      </w:r>
      <w:r w:rsidR="00C77A70" w:rsidRPr="005F64D9">
        <w:rPr>
          <w:b/>
          <w:bCs/>
        </w:rPr>
        <w:t xml:space="preserve"> po stavk</w:t>
      </w:r>
      <w:r>
        <w:rPr>
          <w:b/>
          <w:bCs/>
        </w:rPr>
        <w:t>ama</w:t>
      </w:r>
      <w:r w:rsidR="00C77A70" w:rsidRPr="005F64D9">
        <w:rPr>
          <w:b/>
          <w:bCs/>
        </w:rPr>
        <w:t xml:space="preserve"> promjena </w:t>
      </w:r>
    </w:p>
    <w:p w14:paraId="621F7D26" w14:textId="77777777" w:rsidR="00720EAA" w:rsidRDefault="00720EAA" w:rsidP="00720EAA">
      <w:pPr>
        <w:pStyle w:val="Odlomakpopisa"/>
        <w:rPr>
          <w:b/>
          <w:bCs/>
        </w:rPr>
      </w:pPr>
    </w:p>
    <w:p w14:paraId="60E8DF08" w14:textId="19C20C36" w:rsidR="002F72A2" w:rsidRDefault="00720EAA" w:rsidP="00720EAA">
      <w:pPr>
        <w:pStyle w:val="Odlomakpopisa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Prikaz prihoda/primitaka po stavkama promjena po vrsti prihoda</w:t>
      </w:r>
    </w:p>
    <w:p w14:paraId="1919FB5D" w14:textId="4853D08F" w:rsidR="00720EAA" w:rsidRDefault="00127324" w:rsidP="00127324">
      <w:pPr>
        <w:ind w:hanging="284"/>
        <w:rPr>
          <w:b/>
          <w:bCs/>
        </w:rPr>
      </w:pPr>
      <w:r w:rsidRPr="00127324">
        <w:drawing>
          <wp:inline distT="0" distB="0" distL="0" distR="0" wp14:anchorId="0312A6FB" wp14:editId="077FBC19">
            <wp:extent cx="6020967" cy="1733550"/>
            <wp:effectExtent l="0" t="0" r="0" b="0"/>
            <wp:docPr id="3598717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709" cy="173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C3D2" w14:textId="77777777" w:rsidR="00720EAA" w:rsidRDefault="00720EAA" w:rsidP="00720EAA">
      <w:pPr>
        <w:rPr>
          <w:b/>
          <w:bCs/>
        </w:rPr>
      </w:pPr>
    </w:p>
    <w:p w14:paraId="79F45E7F" w14:textId="5898A2A2" w:rsidR="00720EAA" w:rsidRDefault="00720EAA" w:rsidP="00720EAA">
      <w:pPr>
        <w:pStyle w:val="Odlomakpopisa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Prikaz prihoda/primitaka po stavkama promjena po izvorima financiranja</w:t>
      </w:r>
    </w:p>
    <w:p w14:paraId="40FBB34B" w14:textId="34911164" w:rsidR="00720EAA" w:rsidRPr="00720EAA" w:rsidRDefault="00127324" w:rsidP="00127324">
      <w:pPr>
        <w:ind w:hanging="284"/>
        <w:rPr>
          <w:b/>
          <w:bCs/>
        </w:rPr>
      </w:pPr>
      <w:r w:rsidRPr="00127324">
        <w:drawing>
          <wp:inline distT="0" distB="0" distL="0" distR="0" wp14:anchorId="57834674" wp14:editId="04F607A6">
            <wp:extent cx="6032612" cy="2028825"/>
            <wp:effectExtent l="0" t="0" r="6350" b="0"/>
            <wp:docPr id="10157525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306" cy="202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0333" w14:textId="2D451602" w:rsidR="00AE1C71" w:rsidRDefault="00127324">
      <w:pPr>
        <w:rPr>
          <w:noProof/>
        </w:rPr>
      </w:pPr>
      <w:r>
        <w:rPr>
          <w:noProof/>
        </w:rPr>
        <w:t>N</w:t>
      </w:r>
      <w:r w:rsidR="00347CAF">
        <w:rPr>
          <w:noProof/>
        </w:rPr>
        <w:t xml:space="preserve">ajveći dio </w:t>
      </w:r>
      <w:r w:rsidR="00AE32CD">
        <w:rPr>
          <w:noProof/>
        </w:rPr>
        <w:t xml:space="preserve">povećanja prihoda radi povećanja troškova plaća </w:t>
      </w:r>
      <w:r w:rsidR="00347CAF">
        <w:rPr>
          <w:noProof/>
        </w:rPr>
        <w:t>za</w:t>
      </w:r>
      <w:r w:rsidR="00C27C98">
        <w:rPr>
          <w:noProof/>
        </w:rPr>
        <w:t xml:space="preserve"> je na teret </w:t>
      </w:r>
      <w:r w:rsidR="00AE32CD">
        <w:rPr>
          <w:noProof/>
        </w:rPr>
        <w:t>izvor</w:t>
      </w:r>
      <w:r w:rsidR="00905AAD">
        <w:rPr>
          <w:noProof/>
        </w:rPr>
        <w:t>a</w:t>
      </w:r>
      <w:r w:rsidR="00AE32CD">
        <w:rPr>
          <w:noProof/>
        </w:rPr>
        <w:t xml:space="preserve"> 1.4. Opći prihodi i primici i 5.</w:t>
      </w:r>
      <w:r>
        <w:rPr>
          <w:noProof/>
        </w:rPr>
        <w:t>2</w:t>
      </w:r>
      <w:r w:rsidR="00AE32CD">
        <w:rPr>
          <w:noProof/>
        </w:rPr>
        <w:t>.</w:t>
      </w:r>
      <w:r>
        <w:rPr>
          <w:noProof/>
        </w:rPr>
        <w:t>31</w:t>
      </w:r>
      <w:r w:rsidR="00AE32CD">
        <w:rPr>
          <w:noProof/>
        </w:rPr>
        <w:t xml:space="preserve"> Pomoći iz općinskog proračuna za korisnike</w:t>
      </w:r>
      <w:r w:rsidR="00905AAD">
        <w:rPr>
          <w:noProof/>
        </w:rPr>
        <w:t xml:space="preserve">, ukupno </w:t>
      </w:r>
      <w:r>
        <w:rPr>
          <w:noProof/>
        </w:rPr>
        <w:t>73</w:t>
      </w:r>
      <w:r w:rsidR="00C87F93">
        <w:rPr>
          <w:noProof/>
        </w:rPr>
        <w:t>.</w:t>
      </w:r>
      <w:r>
        <w:rPr>
          <w:noProof/>
        </w:rPr>
        <w:t>151</w:t>
      </w:r>
      <w:r w:rsidR="00C87F93">
        <w:rPr>
          <w:noProof/>
        </w:rPr>
        <w:t>,00 eura</w:t>
      </w:r>
      <w:r w:rsidR="00AE32CD">
        <w:rPr>
          <w:noProof/>
        </w:rPr>
        <w:t>.</w:t>
      </w:r>
      <w:r w:rsidR="00C87F93">
        <w:rPr>
          <w:noProof/>
        </w:rPr>
        <w:t xml:space="preserve"> Uredbom o </w:t>
      </w:r>
      <w:r w:rsidR="00C87F93">
        <w:rPr>
          <w:noProof/>
        </w:rPr>
        <w:lastRenderedPageBreak/>
        <w:t>načinu financiranja decentraliziranih funkcija te izračuna pomoći izravnjanja za decentralizirane funkcije JLP(R)S za 202</w:t>
      </w:r>
      <w:r>
        <w:rPr>
          <w:noProof/>
        </w:rPr>
        <w:t>6</w:t>
      </w:r>
      <w:r w:rsidR="00C87F93">
        <w:rPr>
          <w:noProof/>
        </w:rPr>
        <w:t>.g</w:t>
      </w:r>
      <w:r w:rsidR="00700A60">
        <w:rPr>
          <w:noProof/>
        </w:rPr>
        <w:t xml:space="preserve"> sredstva odobrena za JVP CZP Poreč povećana su za </w:t>
      </w:r>
      <w:r>
        <w:rPr>
          <w:noProof/>
        </w:rPr>
        <w:t>7</w:t>
      </w:r>
      <w:r w:rsidR="00700A60">
        <w:rPr>
          <w:noProof/>
        </w:rPr>
        <w:t>.</w:t>
      </w:r>
      <w:r>
        <w:rPr>
          <w:noProof/>
        </w:rPr>
        <w:t>349</w:t>
      </w:r>
      <w:r w:rsidR="00700A60">
        <w:rPr>
          <w:noProof/>
        </w:rPr>
        <w:t>,00 eura.</w:t>
      </w:r>
    </w:p>
    <w:p w14:paraId="6ED36DC7" w14:textId="77777777" w:rsidR="00347CAF" w:rsidRDefault="00347CAF">
      <w:pPr>
        <w:rPr>
          <w:noProof/>
        </w:rPr>
      </w:pPr>
    </w:p>
    <w:p w14:paraId="6D0FBFF9" w14:textId="61A732EF" w:rsidR="00C77A70" w:rsidRDefault="00C77A70" w:rsidP="005F64D9">
      <w:pPr>
        <w:pStyle w:val="Odlomakpopisa"/>
        <w:numPr>
          <w:ilvl w:val="1"/>
          <w:numId w:val="3"/>
        </w:numPr>
        <w:rPr>
          <w:b/>
          <w:bCs/>
          <w:noProof/>
        </w:rPr>
      </w:pPr>
      <w:r w:rsidRPr="005F64D9">
        <w:rPr>
          <w:b/>
          <w:bCs/>
          <w:noProof/>
        </w:rPr>
        <w:t>Prikaz rashoda/izdataka po stavk</w:t>
      </w:r>
      <w:r w:rsidR="006711DC">
        <w:rPr>
          <w:b/>
          <w:bCs/>
          <w:noProof/>
        </w:rPr>
        <w:t>ama</w:t>
      </w:r>
      <w:r w:rsidRPr="005F64D9">
        <w:rPr>
          <w:b/>
          <w:bCs/>
          <w:noProof/>
        </w:rPr>
        <w:t xml:space="preserve"> promjena</w:t>
      </w:r>
    </w:p>
    <w:p w14:paraId="189C1F12" w14:textId="77777777" w:rsidR="002F72A2" w:rsidRDefault="002F72A2" w:rsidP="002F72A2">
      <w:pPr>
        <w:pStyle w:val="Odlomakpopisa"/>
        <w:rPr>
          <w:b/>
          <w:bCs/>
          <w:noProof/>
        </w:rPr>
      </w:pPr>
    </w:p>
    <w:p w14:paraId="2CD78AAF" w14:textId="5F1B7FFD" w:rsidR="002F72A2" w:rsidRDefault="002F72A2" w:rsidP="002F72A2">
      <w:pPr>
        <w:pStyle w:val="Odlomakpopisa"/>
        <w:numPr>
          <w:ilvl w:val="2"/>
          <w:numId w:val="3"/>
        </w:numPr>
        <w:rPr>
          <w:b/>
          <w:bCs/>
          <w:noProof/>
        </w:rPr>
      </w:pPr>
      <w:r>
        <w:rPr>
          <w:b/>
          <w:bCs/>
          <w:noProof/>
        </w:rPr>
        <w:t>Prikaz rashoda/izdataka po stavkama promjena po vrsti rashoda</w:t>
      </w:r>
    </w:p>
    <w:p w14:paraId="3CCA39AF" w14:textId="32B344FA" w:rsidR="002F72A2" w:rsidRDefault="00127324" w:rsidP="00127324">
      <w:pPr>
        <w:ind w:hanging="284"/>
        <w:rPr>
          <w:b/>
          <w:bCs/>
          <w:noProof/>
        </w:rPr>
      </w:pPr>
      <w:r w:rsidRPr="00127324">
        <w:drawing>
          <wp:inline distT="0" distB="0" distL="0" distR="0" wp14:anchorId="6BE2D736" wp14:editId="704BD7BA">
            <wp:extent cx="6153885" cy="1371600"/>
            <wp:effectExtent l="0" t="0" r="0" b="0"/>
            <wp:docPr id="177315149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158" cy="137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6F21" w14:textId="4B40676B" w:rsidR="00F94127" w:rsidRDefault="00041384" w:rsidP="00041384">
      <w:pPr>
        <w:rPr>
          <w:noProof/>
        </w:rPr>
      </w:pPr>
      <w:r w:rsidRPr="00041384">
        <w:rPr>
          <w:noProof/>
        </w:rPr>
        <w:t xml:space="preserve">Povećani su rashodi za zaposlene radi povećanja </w:t>
      </w:r>
      <w:r w:rsidR="00127324">
        <w:rPr>
          <w:noProof/>
        </w:rPr>
        <w:t>otpremnin</w:t>
      </w:r>
      <w:r w:rsidR="00F94127">
        <w:rPr>
          <w:noProof/>
        </w:rPr>
        <w:t>a u iznosu od 6.000,00 eura</w:t>
      </w:r>
      <w:r w:rsidR="00127324">
        <w:rPr>
          <w:noProof/>
        </w:rPr>
        <w:t xml:space="preserve">, te radi </w:t>
      </w:r>
      <w:r w:rsidR="00F94127">
        <w:rPr>
          <w:noProof/>
        </w:rPr>
        <w:t xml:space="preserve">mogućnosti usklađenja </w:t>
      </w:r>
      <w:r w:rsidRPr="00041384">
        <w:rPr>
          <w:noProof/>
        </w:rPr>
        <w:t>plać</w:t>
      </w:r>
      <w:r w:rsidR="00F94127">
        <w:rPr>
          <w:noProof/>
        </w:rPr>
        <w:t xml:space="preserve">a za inflatorne utjecaje. U tijeku godine dva radnika odlaze u mirovinu čiji radni odnosi prestaju u srpnju i kolovozu. Dva nova radnika stupit će u radni odnos u svibnju 2026, dok će se naknadno provesti postupak zapošljavanja 4 nova radnika radi popunjavanja smjena sa jednim novim radnikom, nakon čega bi svaka smjena bila ekipirana sa 8 vatrogasaca. </w:t>
      </w:r>
    </w:p>
    <w:p w14:paraId="091D7C90" w14:textId="4F4012F8" w:rsidR="00F94127" w:rsidRDefault="00F94127" w:rsidP="00041384">
      <w:pPr>
        <w:rPr>
          <w:noProof/>
        </w:rPr>
      </w:pPr>
      <w:r>
        <w:rPr>
          <w:noProof/>
        </w:rPr>
        <w:t xml:space="preserve">Materijalni rashodi povećavaju se za nabavu službene radne odjeće, usluga tekućeg održavanja, računalnih usluga, te premija osiguranja. </w:t>
      </w:r>
    </w:p>
    <w:p w14:paraId="0FFAC87F" w14:textId="77777777" w:rsidR="00F94127" w:rsidRDefault="00041384" w:rsidP="00041384">
      <w:pPr>
        <w:rPr>
          <w:noProof/>
        </w:rPr>
      </w:pPr>
      <w:r>
        <w:rPr>
          <w:noProof/>
        </w:rPr>
        <w:t xml:space="preserve">Povećani su rashodi za nabavu nefinancijske imovine jer je u tijeku </w:t>
      </w:r>
      <w:r w:rsidR="00F94127">
        <w:rPr>
          <w:noProof/>
        </w:rPr>
        <w:t>rekonstrukcija i opremanje nove kuhinje u Vatrogasnom domu koja investicija će biti financiranja iz izvora 4.8. Prihoda za posebne namjene.</w:t>
      </w:r>
    </w:p>
    <w:p w14:paraId="69FF4CB5" w14:textId="1AF4738B" w:rsidR="002F72A2" w:rsidRPr="002F72A2" w:rsidRDefault="002F72A2" w:rsidP="002F72A2">
      <w:pPr>
        <w:rPr>
          <w:b/>
          <w:bCs/>
          <w:noProof/>
        </w:rPr>
      </w:pPr>
    </w:p>
    <w:p w14:paraId="41E8AE46" w14:textId="7CED6D73" w:rsidR="002F72A2" w:rsidRDefault="002F72A2" w:rsidP="002F72A2">
      <w:pPr>
        <w:pStyle w:val="Odlomakpopisa"/>
        <w:numPr>
          <w:ilvl w:val="2"/>
          <w:numId w:val="3"/>
        </w:numPr>
        <w:rPr>
          <w:b/>
          <w:bCs/>
          <w:noProof/>
        </w:rPr>
      </w:pPr>
      <w:r>
        <w:rPr>
          <w:b/>
          <w:bCs/>
          <w:noProof/>
        </w:rPr>
        <w:t>Prikaz rashoda/izdataka po stavkama promjena po izvorima financiranja</w:t>
      </w:r>
    </w:p>
    <w:p w14:paraId="53079055" w14:textId="6BC0DCC7" w:rsidR="002F72A2" w:rsidRPr="002F72A2" w:rsidRDefault="00F94127" w:rsidP="00F94127">
      <w:pPr>
        <w:ind w:hanging="284"/>
        <w:rPr>
          <w:b/>
          <w:bCs/>
          <w:noProof/>
        </w:rPr>
      </w:pPr>
      <w:r w:rsidRPr="00F94127">
        <w:drawing>
          <wp:inline distT="0" distB="0" distL="0" distR="0" wp14:anchorId="2632C334" wp14:editId="00C8FD97">
            <wp:extent cx="6145901" cy="2066925"/>
            <wp:effectExtent l="0" t="0" r="7620" b="0"/>
            <wp:docPr id="70695243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51" cy="20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D312" w14:textId="29CA338E" w:rsidR="00C77A70" w:rsidRDefault="00C77A70">
      <w:pPr>
        <w:rPr>
          <w:noProof/>
        </w:rPr>
      </w:pPr>
    </w:p>
    <w:p w14:paraId="22C0EC23" w14:textId="4D2887AE" w:rsidR="00B60B85" w:rsidRDefault="00B60B85" w:rsidP="00720EAA">
      <w:pPr>
        <w:jc w:val="both"/>
        <w:rPr>
          <w:b/>
          <w:bCs/>
        </w:rPr>
      </w:pPr>
    </w:p>
    <w:p w14:paraId="2EC14F49" w14:textId="77777777" w:rsidR="00041384" w:rsidRDefault="00041384" w:rsidP="00720EAA">
      <w:pPr>
        <w:jc w:val="both"/>
        <w:rPr>
          <w:b/>
          <w:bCs/>
        </w:rPr>
      </w:pPr>
    </w:p>
    <w:p w14:paraId="572B973C" w14:textId="77777777" w:rsidR="00041384" w:rsidRDefault="00041384" w:rsidP="00720EAA">
      <w:pPr>
        <w:jc w:val="both"/>
        <w:rPr>
          <w:b/>
          <w:bCs/>
        </w:rPr>
      </w:pPr>
    </w:p>
    <w:p w14:paraId="780C3062" w14:textId="3AA4619D" w:rsidR="00041384" w:rsidRDefault="00041384" w:rsidP="00041384">
      <w:pPr>
        <w:pStyle w:val="Odlomakpopisa"/>
        <w:numPr>
          <w:ilvl w:val="2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Prikaz rashoda/izdataka po aktivnostima, izvorima i vrsti</w:t>
      </w:r>
    </w:p>
    <w:p w14:paraId="60E164F3" w14:textId="34C5F875" w:rsidR="00041384" w:rsidRDefault="00F94127" w:rsidP="00F94127">
      <w:pPr>
        <w:ind w:hanging="284"/>
        <w:jc w:val="both"/>
        <w:rPr>
          <w:b/>
          <w:bCs/>
        </w:rPr>
      </w:pPr>
      <w:r w:rsidRPr="00F94127">
        <w:drawing>
          <wp:inline distT="0" distB="0" distL="0" distR="0" wp14:anchorId="143CBB01" wp14:editId="1C9934B0">
            <wp:extent cx="6096000" cy="7949932"/>
            <wp:effectExtent l="0" t="0" r="0" b="0"/>
            <wp:docPr id="119468773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050" cy="795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8B0"/>
    <w:multiLevelType w:val="hybridMultilevel"/>
    <w:tmpl w:val="941EE990"/>
    <w:lvl w:ilvl="0" w:tplc="83A4B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38C"/>
    <w:multiLevelType w:val="hybridMultilevel"/>
    <w:tmpl w:val="8108AD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5870"/>
    <w:multiLevelType w:val="multilevel"/>
    <w:tmpl w:val="6244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4923289">
    <w:abstractNumId w:val="0"/>
  </w:num>
  <w:num w:numId="2" w16cid:durableId="1418474410">
    <w:abstractNumId w:val="1"/>
  </w:num>
  <w:num w:numId="3" w16cid:durableId="32702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C"/>
    <w:rsid w:val="000355BD"/>
    <w:rsid w:val="00041384"/>
    <w:rsid w:val="00125468"/>
    <w:rsid w:val="00127324"/>
    <w:rsid w:val="001C7D1C"/>
    <w:rsid w:val="002510CA"/>
    <w:rsid w:val="00261713"/>
    <w:rsid w:val="002A47B7"/>
    <w:rsid w:val="002F72A2"/>
    <w:rsid w:val="00347CAF"/>
    <w:rsid w:val="003729EE"/>
    <w:rsid w:val="00390AB5"/>
    <w:rsid w:val="003A39C4"/>
    <w:rsid w:val="0040410D"/>
    <w:rsid w:val="00443E27"/>
    <w:rsid w:val="00447E08"/>
    <w:rsid w:val="00480316"/>
    <w:rsid w:val="004A50AA"/>
    <w:rsid w:val="004B22C9"/>
    <w:rsid w:val="004D0AFC"/>
    <w:rsid w:val="004D6165"/>
    <w:rsid w:val="00586645"/>
    <w:rsid w:val="0059246F"/>
    <w:rsid w:val="005B51C8"/>
    <w:rsid w:val="005C73B3"/>
    <w:rsid w:val="005D620B"/>
    <w:rsid w:val="005F64D9"/>
    <w:rsid w:val="006009BD"/>
    <w:rsid w:val="006711DC"/>
    <w:rsid w:val="00692853"/>
    <w:rsid w:val="006C5BB6"/>
    <w:rsid w:val="006D4D0E"/>
    <w:rsid w:val="006D6C9A"/>
    <w:rsid w:val="00700A60"/>
    <w:rsid w:val="00720EAA"/>
    <w:rsid w:val="0073364C"/>
    <w:rsid w:val="00746666"/>
    <w:rsid w:val="007B08C6"/>
    <w:rsid w:val="007B0FB8"/>
    <w:rsid w:val="00886F6C"/>
    <w:rsid w:val="008B0E39"/>
    <w:rsid w:val="00905AAD"/>
    <w:rsid w:val="00907CFE"/>
    <w:rsid w:val="00954982"/>
    <w:rsid w:val="009A5229"/>
    <w:rsid w:val="00A175B4"/>
    <w:rsid w:val="00A17886"/>
    <w:rsid w:val="00A4296A"/>
    <w:rsid w:val="00A7437D"/>
    <w:rsid w:val="00A75279"/>
    <w:rsid w:val="00AC3AA6"/>
    <w:rsid w:val="00AE1C71"/>
    <w:rsid w:val="00AE32CD"/>
    <w:rsid w:val="00AF2788"/>
    <w:rsid w:val="00B04DF5"/>
    <w:rsid w:val="00B60B85"/>
    <w:rsid w:val="00B64C0C"/>
    <w:rsid w:val="00B920A3"/>
    <w:rsid w:val="00C170C6"/>
    <w:rsid w:val="00C20768"/>
    <w:rsid w:val="00C27C98"/>
    <w:rsid w:val="00C77A70"/>
    <w:rsid w:val="00C87F93"/>
    <w:rsid w:val="00CA5325"/>
    <w:rsid w:val="00CC50BE"/>
    <w:rsid w:val="00CF2C8A"/>
    <w:rsid w:val="00D20F61"/>
    <w:rsid w:val="00D34340"/>
    <w:rsid w:val="00D56C3B"/>
    <w:rsid w:val="00D90F06"/>
    <w:rsid w:val="00DB7F07"/>
    <w:rsid w:val="00DE57AA"/>
    <w:rsid w:val="00DF502F"/>
    <w:rsid w:val="00ED2437"/>
    <w:rsid w:val="00F41376"/>
    <w:rsid w:val="00F76BF1"/>
    <w:rsid w:val="00F87701"/>
    <w:rsid w:val="00F94127"/>
    <w:rsid w:val="00F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E31"/>
  <w15:chartTrackingRefBased/>
  <w15:docId w15:val="{0A006C76-D397-4E46-A5DC-4EE2B32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A39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39C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3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3</cp:revision>
  <cp:lastPrinted>2026-05-06T11:53:00Z</cp:lastPrinted>
  <dcterms:created xsi:type="dcterms:W3CDTF">2026-05-05T13:06:00Z</dcterms:created>
  <dcterms:modified xsi:type="dcterms:W3CDTF">2026-05-06T11:53:00Z</dcterms:modified>
</cp:coreProperties>
</file>